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BD" w:rsidRDefault="000C06BD" w:rsidP="000C06BD">
      <w:pPr>
        <w:pStyle w:val="tb-na18"/>
        <w:rPr>
          <w:color w:val="000000"/>
        </w:rPr>
      </w:pPr>
      <w:r>
        <w:rPr>
          <w:color w:val="000000"/>
        </w:rPr>
        <w:t>MINISTARSTVO POLJOPRIVREDE</w:t>
      </w:r>
    </w:p>
    <w:p w:rsidR="000C06BD" w:rsidRDefault="000C06BD" w:rsidP="000C06BD">
      <w:pPr>
        <w:pStyle w:val="broj-d"/>
        <w:rPr>
          <w:color w:val="000000"/>
        </w:rPr>
      </w:pPr>
      <w:r>
        <w:rPr>
          <w:color w:val="000000"/>
        </w:rPr>
        <w:t>1007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>Na temelju članka 2. stavka 6. Zakona o vinu (»Narodne novine«, br. 96/2003, 55/2011 i 14/2014) ministar poljoprivrede donosi</w:t>
      </w:r>
    </w:p>
    <w:p w:rsidR="000C06BD" w:rsidRDefault="000C06BD" w:rsidP="000C06BD">
      <w:pPr>
        <w:pStyle w:val="tb-na16"/>
        <w:rPr>
          <w:color w:val="000000"/>
        </w:rPr>
      </w:pPr>
      <w:r>
        <w:rPr>
          <w:color w:val="000000"/>
        </w:rPr>
        <w:t>PRAVILNIK</w:t>
      </w:r>
    </w:p>
    <w:p w:rsidR="000C06BD" w:rsidRDefault="000C06BD" w:rsidP="000C06BD">
      <w:pPr>
        <w:pStyle w:val="t-12-9-fett-s"/>
        <w:rPr>
          <w:color w:val="000000"/>
        </w:rPr>
      </w:pPr>
      <w:r>
        <w:rPr>
          <w:color w:val="000000"/>
        </w:rPr>
        <w:t>O NACIONALNOJ LISTI PRIZNATIH KULTIVARA VINOVE LOZE</w:t>
      </w:r>
    </w:p>
    <w:p w:rsidR="000C06BD" w:rsidRDefault="000C06BD" w:rsidP="000C06BD">
      <w:pPr>
        <w:pStyle w:val="t-11-9-sred"/>
        <w:rPr>
          <w:color w:val="000000"/>
        </w:rPr>
      </w:pPr>
      <w:r>
        <w:rPr>
          <w:color w:val="000000"/>
        </w:rPr>
        <w:t>I. OPĆE ODREDBE</w:t>
      </w:r>
    </w:p>
    <w:p w:rsidR="000C06BD" w:rsidRDefault="000C06BD" w:rsidP="000C06BD">
      <w:pPr>
        <w:pStyle w:val="clanak-"/>
        <w:rPr>
          <w:color w:val="000000"/>
        </w:rPr>
      </w:pPr>
      <w:r>
        <w:rPr>
          <w:color w:val="000000"/>
        </w:rPr>
        <w:t>Članak 1.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 xml:space="preserve">Ovim Pravilnikom propisuju se priznati </w:t>
      </w:r>
      <w:proofErr w:type="spellStart"/>
      <w:r>
        <w:rPr>
          <w:color w:val="000000"/>
        </w:rPr>
        <w:t>kultivari</w:t>
      </w:r>
      <w:proofErr w:type="spellEnd"/>
      <w:r>
        <w:rPr>
          <w:color w:val="000000"/>
        </w:rPr>
        <w:t xml:space="preserve"> (sorte) vinove loze namijenjeni proizvodnji vina i drugih proizvoda od grožđa i vina.</w:t>
      </w:r>
    </w:p>
    <w:p w:rsidR="000C06BD" w:rsidRDefault="000C06BD" w:rsidP="000C06BD">
      <w:pPr>
        <w:pStyle w:val="clanak"/>
        <w:rPr>
          <w:color w:val="000000"/>
        </w:rPr>
      </w:pPr>
      <w:r>
        <w:rPr>
          <w:color w:val="000000"/>
        </w:rPr>
        <w:t>Članak 2.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Na području Republike Hrvatske dopušteno je uzgajati sve </w:t>
      </w:r>
      <w:proofErr w:type="spellStart"/>
      <w:r>
        <w:rPr>
          <w:color w:val="000000"/>
        </w:rPr>
        <w:t>kultivare</w:t>
      </w:r>
      <w:proofErr w:type="spellEnd"/>
      <w:r>
        <w:rPr>
          <w:color w:val="000000"/>
        </w:rPr>
        <w:t xml:space="preserve"> vinove loze koji se nalaze na Nacionalnoj listi priznatih </w:t>
      </w:r>
      <w:proofErr w:type="spellStart"/>
      <w:r>
        <w:rPr>
          <w:color w:val="000000"/>
        </w:rPr>
        <w:t>kultivara</w:t>
      </w:r>
      <w:proofErr w:type="spellEnd"/>
      <w:r>
        <w:rPr>
          <w:color w:val="000000"/>
        </w:rPr>
        <w:t xml:space="preserve"> vinove loze (u daljnjem tekstu: Lista).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Lista sadrži spisak </w:t>
      </w:r>
      <w:proofErr w:type="spellStart"/>
      <w:r>
        <w:rPr>
          <w:color w:val="000000"/>
        </w:rPr>
        <w:t>kultivara</w:t>
      </w:r>
      <w:proofErr w:type="spellEnd"/>
      <w:r>
        <w:rPr>
          <w:color w:val="000000"/>
        </w:rPr>
        <w:t xml:space="preserve"> vinove loze prema deklariranom hrvatskom nazivu i njihove glavne sinonime.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>(3) Listu vodi i ažurira Ministarstvo poljoprivrede.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>(4) Lista je dostupna na internetskim stranicama Ministarstva poljoprivrede.</w:t>
      </w:r>
    </w:p>
    <w:p w:rsidR="000C06BD" w:rsidRDefault="000C06BD" w:rsidP="000C06BD">
      <w:pPr>
        <w:pStyle w:val="clanak"/>
        <w:rPr>
          <w:color w:val="000000"/>
        </w:rPr>
      </w:pPr>
      <w:r>
        <w:rPr>
          <w:color w:val="000000"/>
        </w:rPr>
        <w:t>Članak 3.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 xml:space="preserve">Preporučeni </w:t>
      </w:r>
      <w:proofErr w:type="spellStart"/>
      <w:r>
        <w:rPr>
          <w:color w:val="000000"/>
        </w:rPr>
        <w:t>kultivari</w:t>
      </w:r>
      <w:proofErr w:type="spellEnd"/>
      <w:r>
        <w:rPr>
          <w:color w:val="000000"/>
        </w:rPr>
        <w:t xml:space="preserve"> vinove loze čine grupu </w:t>
      </w:r>
      <w:proofErr w:type="spellStart"/>
      <w:r>
        <w:rPr>
          <w:color w:val="000000"/>
        </w:rPr>
        <w:t>kultivara</w:t>
      </w:r>
      <w:proofErr w:type="spellEnd"/>
      <w:r>
        <w:rPr>
          <w:color w:val="000000"/>
        </w:rPr>
        <w:t xml:space="preserve"> koji se mogu uzgajati na području vinogradarske </w:t>
      </w:r>
      <w:proofErr w:type="spellStart"/>
      <w:r>
        <w:rPr>
          <w:color w:val="000000"/>
        </w:rPr>
        <w:t>podregije</w:t>
      </w:r>
      <w:proofErr w:type="spellEnd"/>
      <w:r>
        <w:rPr>
          <w:color w:val="000000"/>
        </w:rPr>
        <w:t xml:space="preserve"> i od kojih se proizvode vina koja mogu nositi zaštićenu oznaku izvornosti.</w:t>
      </w:r>
    </w:p>
    <w:p w:rsidR="000C06BD" w:rsidRDefault="000C06BD" w:rsidP="000C06BD">
      <w:pPr>
        <w:pStyle w:val="clanak"/>
        <w:rPr>
          <w:color w:val="000000"/>
        </w:rPr>
      </w:pPr>
      <w:r>
        <w:rPr>
          <w:color w:val="000000"/>
        </w:rPr>
        <w:t>Članak 4.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 xml:space="preserve">Uvrštavanje i brisanje </w:t>
      </w:r>
      <w:proofErr w:type="spellStart"/>
      <w:r>
        <w:rPr>
          <w:color w:val="000000"/>
        </w:rPr>
        <w:t>kultivara</w:t>
      </w:r>
      <w:proofErr w:type="spellEnd"/>
      <w:r>
        <w:rPr>
          <w:color w:val="000000"/>
        </w:rPr>
        <w:t xml:space="preserve"> vinove loze iz grupe preporučenih </w:t>
      </w:r>
      <w:proofErr w:type="spellStart"/>
      <w:r>
        <w:rPr>
          <w:color w:val="000000"/>
        </w:rPr>
        <w:t>kultivara</w:t>
      </w:r>
      <w:proofErr w:type="spellEnd"/>
      <w:r>
        <w:rPr>
          <w:color w:val="000000"/>
        </w:rPr>
        <w:t xml:space="preserve"> za pojedinu </w:t>
      </w:r>
      <w:proofErr w:type="spellStart"/>
      <w:r>
        <w:rPr>
          <w:color w:val="000000"/>
        </w:rPr>
        <w:t>podregiju</w:t>
      </w:r>
      <w:proofErr w:type="spellEnd"/>
      <w:r>
        <w:rPr>
          <w:color w:val="000000"/>
        </w:rPr>
        <w:t xml:space="preserve"> rješenjem utvrđuje ministar.</w:t>
      </w:r>
    </w:p>
    <w:p w:rsidR="000C06BD" w:rsidRDefault="000C06BD" w:rsidP="000C06BD">
      <w:pPr>
        <w:pStyle w:val="clanak"/>
        <w:rPr>
          <w:color w:val="000000"/>
        </w:rPr>
      </w:pPr>
      <w:r>
        <w:rPr>
          <w:color w:val="000000"/>
        </w:rPr>
        <w:t>Članak 5.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 xml:space="preserve">Preporučeni </w:t>
      </w:r>
      <w:proofErr w:type="spellStart"/>
      <w:r>
        <w:rPr>
          <w:color w:val="000000"/>
        </w:rPr>
        <w:t>kultivari</w:t>
      </w:r>
      <w:proofErr w:type="spellEnd"/>
      <w:r>
        <w:rPr>
          <w:color w:val="000000"/>
        </w:rPr>
        <w:t xml:space="preserve"> vinove loze po pojedinim </w:t>
      </w:r>
      <w:proofErr w:type="spellStart"/>
      <w:r>
        <w:rPr>
          <w:color w:val="000000"/>
        </w:rPr>
        <w:t>podregijama</w:t>
      </w:r>
      <w:proofErr w:type="spellEnd"/>
      <w:r>
        <w:rPr>
          <w:color w:val="000000"/>
        </w:rPr>
        <w:t xml:space="preserve"> su: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1.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Hrvatsko Podunavlje: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Frankovka,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bojadiser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crni, Graševina, </w:t>
      </w:r>
      <w:proofErr w:type="spellStart"/>
      <w:r>
        <w:rPr>
          <w:color w:val="000000"/>
        </w:rPr>
        <w:t>Kadarka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Kerner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Merlot, Moslavac, Muškat bijeli, Muškat crveni, Muškat </w:t>
      </w:r>
      <w:proofErr w:type="spellStart"/>
      <w:r>
        <w:rPr>
          <w:color w:val="000000"/>
        </w:rPr>
        <w:t>ottonel</w:t>
      </w:r>
      <w:proofErr w:type="spellEnd"/>
      <w:r>
        <w:rPr>
          <w:color w:val="000000"/>
        </w:rPr>
        <w:t xml:space="preserve">, Muškat žuti, </w:t>
      </w:r>
      <w:proofErr w:type="spellStart"/>
      <w:r>
        <w:rPr>
          <w:color w:val="000000"/>
        </w:rPr>
        <w:lastRenderedPageBreak/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Portugizac, Rajnski rizling, </w:t>
      </w:r>
      <w:proofErr w:type="spellStart"/>
      <w:r>
        <w:rPr>
          <w:color w:val="000000"/>
        </w:rPr>
        <w:t>Rizvanac</w:t>
      </w:r>
      <w:proofErr w:type="spellEnd"/>
      <w:r>
        <w:rPr>
          <w:color w:val="000000"/>
        </w:rPr>
        <w:t xml:space="preserve">, Ružica crvena,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Silvanac zeleni,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Traminac bijeli, Traminac crveni, </w:t>
      </w:r>
      <w:proofErr w:type="spellStart"/>
      <w:r>
        <w:rPr>
          <w:color w:val="000000"/>
        </w:rPr>
        <w:t>Zweigelt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2.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Slavonija: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Blauburger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Frankovka,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bojadiser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crni, Graševina, </w:t>
      </w:r>
      <w:proofErr w:type="spellStart"/>
      <w:r>
        <w:rPr>
          <w:color w:val="000000"/>
        </w:rPr>
        <w:t>Kadarka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Kerner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Malbec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Merlot, Moslavac, Muškat bijeli, Muškat crveni, Muškat </w:t>
      </w:r>
      <w:proofErr w:type="spellStart"/>
      <w:r>
        <w:rPr>
          <w:color w:val="000000"/>
        </w:rPr>
        <w:t>ottonel</w:t>
      </w:r>
      <w:proofErr w:type="spellEnd"/>
      <w:r>
        <w:rPr>
          <w:color w:val="000000"/>
        </w:rPr>
        <w:t xml:space="preserve">, Muškat ruža crni, Muškat žuti, </w:t>
      </w:r>
      <w:proofErr w:type="spellStart"/>
      <w:r>
        <w:rPr>
          <w:color w:val="000000"/>
        </w:rPr>
        <w:t>Nebiolo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Neuburger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Portugizac, </w:t>
      </w:r>
      <w:proofErr w:type="spellStart"/>
      <w:r>
        <w:rPr>
          <w:color w:val="000000"/>
        </w:rPr>
        <w:t>Radgonska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, Rajnski rizling, </w:t>
      </w:r>
      <w:proofErr w:type="spellStart"/>
      <w:r>
        <w:rPr>
          <w:color w:val="000000"/>
        </w:rPr>
        <w:t>Ranfol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Rizvanac</w:t>
      </w:r>
      <w:proofErr w:type="spellEnd"/>
      <w:r>
        <w:rPr>
          <w:color w:val="000000"/>
        </w:rPr>
        <w:t xml:space="preserve">, Ružica crvena,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Silvanac zeleni,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Traminac bijeli, Traminac crveni, </w:t>
      </w:r>
      <w:proofErr w:type="spellStart"/>
      <w:r>
        <w:rPr>
          <w:color w:val="000000"/>
        </w:rPr>
        <w:t>Tribidrag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Verduzzo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Viognier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Zelenac</w:t>
      </w:r>
      <w:proofErr w:type="spellEnd"/>
      <w:r>
        <w:rPr>
          <w:color w:val="000000"/>
        </w:rPr>
        <w:t xml:space="preserve"> slatki, </w:t>
      </w:r>
      <w:proofErr w:type="spellStart"/>
      <w:r>
        <w:rPr>
          <w:color w:val="000000"/>
        </w:rPr>
        <w:t>Zweigelt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3.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Moslavina: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Blauburger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cortis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Dišeća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 bijela, </w:t>
      </w:r>
      <w:proofErr w:type="spellStart"/>
      <w:r>
        <w:rPr>
          <w:color w:val="000000"/>
        </w:rPr>
        <w:t>Dornfelder</w:t>
      </w:r>
      <w:proofErr w:type="spellEnd"/>
      <w:r>
        <w:rPr>
          <w:color w:val="000000"/>
        </w:rPr>
        <w:t xml:space="preserve">, Frankovka,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bojadiser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crni, Graševina, </w:t>
      </w:r>
      <w:proofErr w:type="spellStart"/>
      <w:r>
        <w:rPr>
          <w:color w:val="000000"/>
        </w:rPr>
        <w:t>Johanniter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Kadarka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Kerner</w:t>
      </w:r>
      <w:proofErr w:type="spellEnd"/>
      <w:r>
        <w:rPr>
          <w:color w:val="000000"/>
        </w:rPr>
        <w:t xml:space="preserve"> bijeli, Kraljevina, Lovrijenac,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Merlot, </w:t>
      </w:r>
      <w:proofErr w:type="spellStart"/>
      <w:r>
        <w:rPr>
          <w:color w:val="000000"/>
        </w:rPr>
        <w:t>Merzling</w:t>
      </w:r>
      <w:proofErr w:type="spellEnd"/>
      <w:r>
        <w:rPr>
          <w:color w:val="000000"/>
        </w:rPr>
        <w:t xml:space="preserve">, Moslavac, Muškat bijeli, Muškat crveni, Muškat </w:t>
      </w:r>
      <w:proofErr w:type="spellStart"/>
      <w:r>
        <w:rPr>
          <w:color w:val="000000"/>
        </w:rPr>
        <w:t>ottonel</w:t>
      </w:r>
      <w:proofErr w:type="spellEnd"/>
      <w:r>
        <w:rPr>
          <w:color w:val="000000"/>
        </w:rPr>
        <w:t xml:space="preserve">, Muškat žuti, </w:t>
      </w:r>
      <w:proofErr w:type="spellStart"/>
      <w:r>
        <w:rPr>
          <w:color w:val="000000"/>
        </w:rPr>
        <w:t>Neuburger</w:t>
      </w:r>
      <w:proofErr w:type="spellEnd"/>
      <w:r>
        <w:rPr>
          <w:color w:val="000000"/>
        </w:rPr>
        <w:t xml:space="preserve">, Phoenix,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</w:t>
      </w:r>
      <w:proofErr w:type="spellStart"/>
      <w:r>
        <w:rPr>
          <w:color w:val="000000"/>
        </w:rPr>
        <w:t>Plavec</w:t>
      </w:r>
      <w:proofErr w:type="spellEnd"/>
      <w:r>
        <w:rPr>
          <w:color w:val="000000"/>
        </w:rPr>
        <w:t xml:space="preserve"> žuti, Portugizac, </w:t>
      </w:r>
      <w:proofErr w:type="spellStart"/>
      <w:r>
        <w:rPr>
          <w:color w:val="000000"/>
        </w:rPr>
        <w:t>Radgonska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, Rajnski rizling, </w:t>
      </w:r>
      <w:proofErr w:type="spellStart"/>
      <w:r>
        <w:rPr>
          <w:color w:val="000000"/>
        </w:rPr>
        <w:t>Ranfol</w:t>
      </w:r>
      <w:proofErr w:type="spellEnd"/>
      <w:r>
        <w:rPr>
          <w:color w:val="000000"/>
        </w:rPr>
        <w:t xml:space="preserve">, Regent, </w:t>
      </w:r>
      <w:proofErr w:type="spellStart"/>
      <w:r>
        <w:rPr>
          <w:color w:val="000000"/>
        </w:rPr>
        <w:t>Rizvanac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Silvanac zeleni, </w:t>
      </w:r>
      <w:proofErr w:type="spellStart"/>
      <w:r>
        <w:rPr>
          <w:color w:val="000000"/>
        </w:rPr>
        <w:t>Solaris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Staufer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Škrlet</w:t>
      </w:r>
      <w:proofErr w:type="spellEnd"/>
      <w:r>
        <w:rPr>
          <w:color w:val="000000"/>
        </w:rPr>
        <w:t xml:space="preserve">, Traminac bijeli, Traminac crveni, </w:t>
      </w:r>
      <w:proofErr w:type="spellStart"/>
      <w:r>
        <w:rPr>
          <w:color w:val="000000"/>
        </w:rPr>
        <w:t>Zweigelt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4.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Prigorje – Bilogora: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Blauburger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cortis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Dornfelder</w:t>
      </w:r>
      <w:proofErr w:type="spellEnd"/>
      <w:r>
        <w:rPr>
          <w:color w:val="000000"/>
        </w:rPr>
        <w:t xml:space="preserve">, Frankovka,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bojadiser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crni, Graševina, </w:t>
      </w:r>
      <w:proofErr w:type="spellStart"/>
      <w:r>
        <w:rPr>
          <w:color w:val="000000"/>
        </w:rPr>
        <w:t>Johanniter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Kadarka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Kerner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Kleščec</w:t>
      </w:r>
      <w:proofErr w:type="spellEnd"/>
      <w:r>
        <w:rPr>
          <w:color w:val="000000"/>
        </w:rPr>
        <w:t xml:space="preserve"> bijeli, Kraljevina, Lovrijenac,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Merlot, </w:t>
      </w:r>
      <w:proofErr w:type="spellStart"/>
      <w:r>
        <w:rPr>
          <w:color w:val="000000"/>
        </w:rPr>
        <w:t>Merzling</w:t>
      </w:r>
      <w:proofErr w:type="spellEnd"/>
      <w:r>
        <w:rPr>
          <w:color w:val="000000"/>
        </w:rPr>
        <w:t xml:space="preserve">, Moslavac, Muškat bijeli, Muškat crveni, Muškat žuti, Phoenix,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</w:t>
      </w:r>
      <w:proofErr w:type="spellStart"/>
      <w:r>
        <w:rPr>
          <w:color w:val="000000"/>
        </w:rPr>
        <w:t>Plavec</w:t>
      </w:r>
      <w:proofErr w:type="spellEnd"/>
      <w:r>
        <w:rPr>
          <w:color w:val="000000"/>
        </w:rPr>
        <w:t xml:space="preserve"> žuti, Portugizac, </w:t>
      </w:r>
      <w:proofErr w:type="spellStart"/>
      <w:r>
        <w:rPr>
          <w:color w:val="000000"/>
        </w:rPr>
        <w:t>Radgonska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, Rajnski rizling, </w:t>
      </w:r>
      <w:proofErr w:type="spellStart"/>
      <w:r>
        <w:rPr>
          <w:color w:val="000000"/>
        </w:rPr>
        <w:t>Ranfol</w:t>
      </w:r>
      <w:proofErr w:type="spellEnd"/>
      <w:r>
        <w:rPr>
          <w:color w:val="000000"/>
        </w:rPr>
        <w:t xml:space="preserve">, Regent, </w:t>
      </w:r>
      <w:proofErr w:type="spellStart"/>
      <w:r>
        <w:rPr>
          <w:color w:val="000000"/>
        </w:rPr>
        <w:t>Rizvanac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Silvanac zeleni, </w:t>
      </w:r>
      <w:proofErr w:type="spellStart"/>
      <w:r>
        <w:rPr>
          <w:color w:val="000000"/>
        </w:rPr>
        <w:t>Solaris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Staufer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Škrlet</w:t>
      </w:r>
      <w:proofErr w:type="spellEnd"/>
      <w:r>
        <w:rPr>
          <w:color w:val="000000"/>
        </w:rPr>
        <w:t xml:space="preserve">, Traminac bijeli, Traminac crveni, </w:t>
      </w:r>
      <w:proofErr w:type="spellStart"/>
      <w:r>
        <w:rPr>
          <w:color w:val="000000"/>
        </w:rPr>
        <w:t>Veltlinac</w:t>
      </w:r>
      <w:proofErr w:type="spellEnd"/>
      <w:r>
        <w:rPr>
          <w:color w:val="000000"/>
        </w:rPr>
        <w:t xml:space="preserve"> crveni, </w:t>
      </w:r>
      <w:proofErr w:type="spellStart"/>
      <w:r>
        <w:rPr>
          <w:color w:val="000000"/>
        </w:rPr>
        <w:t>Zweigelt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5.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Plešivica: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Blauburger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cortis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Dornfelder</w:t>
      </w:r>
      <w:proofErr w:type="spellEnd"/>
      <w:r>
        <w:rPr>
          <w:color w:val="000000"/>
        </w:rPr>
        <w:t xml:space="preserve">, Frankovka,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bojadiser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crni, Graševina, </w:t>
      </w:r>
      <w:proofErr w:type="spellStart"/>
      <w:r>
        <w:rPr>
          <w:color w:val="000000"/>
        </w:rPr>
        <w:t>Johanniter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Kadarka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Kavčina</w:t>
      </w:r>
      <w:proofErr w:type="spellEnd"/>
      <w:r>
        <w:rPr>
          <w:color w:val="000000"/>
        </w:rPr>
        <w:t xml:space="preserve"> crna, </w:t>
      </w:r>
      <w:proofErr w:type="spellStart"/>
      <w:r>
        <w:rPr>
          <w:color w:val="000000"/>
        </w:rPr>
        <w:t>Kerner</w:t>
      </w:r>
      <w:proofErr w:type="spellEnd"/>
      <w:r>
        <w:rPr>
          <w:color w:val="000000"/>
        </w:rPr>
        <w:t xml:space="preserve"> bijeli, Kraljevina, </w:t>
      </w:r>
      <w:proofErr w:type="spellStart"/>
      <w:r>
        <w:rPr>
          <w:color w:val="000000"/>
        </w:rPr>
        <w:t>Lipovina</w:t>
      </w:r>
      <w:proofErr w:type="spellEnd"/>
      <w:r>
        <w:rPr>
          <w:color w:val="000000"/>
        </w:rPr>
        <w:t xml:space="preserve">, Lovrijenac,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Merlot, </w:t>
      </w:r>
      <w:proofErr w:type="spellStart"/>
      <w:r>
        <w:rPr>
          <w:color w:val="000000"/>
        </w:rPr>
        <w:t>Merzling</w:t>
      </w:r>
      <w:proofErr w:type="spellEnd"/>
      <w:r>
        <w:rPr>
          <w:color w:val="000000"/>
        </w:rPr>
        <w:t xml:space="preserve">, Moslavac, Muškat bijeli, Muškat crveni, Muškat morio, Muškat </w:t>
      </w:r>
      <w:proofErr w:type="spellStart"/>
      <w:r>
        <w:rPr>
          <w:color w:val="000000"/>
        </w:rPr>
        <w:t>ottonel</w:t>
      </w:r>
      <w:proofErr w:type="spellEnd"/>
      <w:r>
        <w:rPr>
          <w:color w:val="000000"/>
        </w:rPr>
        <w:t xml:space="preserve">, Muškat žuti, </w:t>
      </w:r>
      <w:proofErr w:type="spellStart"/>
      <w:r>
        <w:rPr>
          <w:color w:val="000000"/>
        </w:rPr>
        <w:t>Neuburger</w:t>
      </w:r>
      <w:proofErr w:type="spellEnd"/>
      <w:r>
        <w:rPr>
          <w:color w:val="000000"/>
        </w:rPr>
        <w:t xml:space="preserve">, Phoenix,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</w:t>
      </w:r>
      <w:proofErr w:type="spellStart"/>
      <w:r>
        <w:rPr>
          <w:color w:val="000000"/>
        </w:rPr>
        <w:t>Plavec</w:t>
      </w:r>
      <w:proofErr w:type="spellEnd"/>
      <w:r>
        <w:rPr>
          <w:color w:val="000000"/>
        </w:rPr>
        <w:t xml:space="preserve"> žuti, Portugizac, </w:t>
      </w:r>
      <w:proofErr w:type="spellStart"/>
      <w:r>
        <w:rPr>
          <w:color w:val="000000"/>
        </w:rPr>
        <w:t>Radgonska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, Rajnski rizling, </w:t>
      </w:r>
      <w:proofErr w:type="spellStart"/>
      <w:r>
        <w:rPr>
          <w:color w:val="000000"/>
        </w:rPr>
        <w:t>Ranfol</w:t>
      </w:r>
      <w:proofErr w:type="spellEnd"/>
      <w:r>
        <w:rPr>
          <w:color w:val="000000"/>
        </w:rPr>
        <w:t xml:space="preserve">, Regent, </w:t>
      </w:r>
      <w:proofErr w:type="spellStart"/>
      <w:r>
        <w:rPr>
          <w:color w:val="000000"/>
        </w:rPr>
        <w:t>Rizvanac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Silvanac zeleni, </w:t>
      </w:r>
      <w:proofErr w:type="spellStart"/>
      <w:r>
        <w:rPr>
          <w:color w:val="000000"/>
        </w:rPr>
        <w:t>Solaris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Staufer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Šipelj</w:t>
      </w:r>
      <w:proofErr w:type="spellEnd"/>
      <w:r>
        <w:rPr>
          <w:color w:val="000000"/>
        </w:rPr>
        <w:t xml:space="preserve">, Traminac bijeli, Traminac crveni, </w:t>
      </w:r>
      <w:proofErr w:type="spellStart"/>
      <w:r>
        <w:rPr>
          <w:color w:val="000000"/>
        </w:rPr>
        <w:t>Veltlinac</w:t>
      </w:r>
      <w:proofErr w:type="spellEnd"/>
      <w:r>
        <w:rPr>
          <w:color w:val="000000"/>
        </w:rPr>
        <w:t xml:space="preserve"> crveni, </w:t>
      </w:r>
      <w:proofErr w:type="spellStart"/>
      <w:r>
        <w:rPr>
          <w:color w:val="000000"/>
        </w:rPr>
        <w:t>Veltlinac</w:t>
      </w:r>
      <w:proofErr w:type="spellEnd"/>
      <w:r>
        <w:rPr>
          <w:color w:val="000000"/>
        </w:rPr>
        <w:t xml:space="preserve"> zeleni, </w:t>
      </w:r>
      <w:proofErr w:type="spellStart"/>
      <w:r>
        <w:rPr>
          <w:color w:val="000000"/>
        </w:rPr>
        <w:t>Zelenac</w:t>
      </w:r>
      <w:proofErr w:type="spellEnd"/>
      <w:r>
        <w:rPr>
          <w:color w:val="000000"/>
        </w:rPr>
        <w:t xml:space="preserve"> slatki, </w:t>
      </w:r>
      <w:proofErr w:type="spellStart"/>
      <w:r>
        <w:rPr>
          <w:color w:val="000000"/>
        </w:rPr>
        <w:t>Zweigelt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6.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Pokuplje: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Blauburger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cortis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Dišeća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 bijela, </w:t>
      </w:r>
      <w:proofErr w:type="spellStart"/>
      <w:r>
        <w:rPr>
          <w:color w:val="000000"/>
        </w:rPr>
        <w:t>Dornfelder</w:t>
      </w:r>
      <w:proofErr w:type="spellEnd"/>
      <w:r>
        <w:rPr>
          <w:color w:val="000000"/>
        </w:rPr>
        <w:t xml:space="preserve">, Frankovka, Graševina, </w:t>
      </w:r>
      <w:proofErr w:type="spellStart"/>
      <w:r>
        <w:rPr>
          <w:color w:val="000000"/>
        </w:rPr>
        <w:t>Johanniter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Kavčina</w:t>
      </w:r>
      <w:proofErr w:type="spellEnd"/>
      <w:r>
        <w:rPr>
          <w:color w:val="000000"/>
        </w:rPr>
        <w:t xml:space="preserve"> crna, </w:t>
      </w:r>
      <w:proofErr w:type="spellStart"/>
      <w:r>
        <w:rPr>
          <w:color w:val="000000"/>
        </w:rPr>
        <w:t>Kerner</w:t>
      </w:r>
      <w:proofErr w:type="spellEnd"/>
      <w:r>
        <w:rPr>
          <w:color w:val="000000"/>
        </w:rPr>
        <w:t xml:space="preserve"> bijeli, Lovrijenac,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Merlot, </w:t>
      </w:r>
      <w:proofErr w:type="spellStart"/>
      <w:r>
        <w:rPr>
          <w:color w:val="000000"/>
        </w:rPr>
        <w:t>Merzling</w:t>
      </w:r>
      <w:proofErr w:type="spellEnd"/>
      <w:r>
        <w:rPr>
          <w:color w:val="000000"/>
        </w:rPr>
        <w:t xml:space="preserve">, Moslavac, Muškat bijeli, Muškat crveni, Muškat </w:t>
      </w:r>
      <w:proofErr w:type="spellStart"/>
      <w:r>
        <w:rPr>
          <w:color w:val="000000"/>
        </w:rPr>
        <w:t>ottonel</w:t>
      </w:r>
      <w:proofErr w:type="spellEnd"/>
      <w:r>
        <w:rPr>
          <w:color w:val="000000"/>
        </w:rPr>
        <w:t xml:space="preserve">, Muškat žuti, Phoenix,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</w:t>
      </w:r>
      <w:proofErr w:type="spellStart"/>
      <w:r>
        <w:rPr>
          <w:color w:val="000000"/>
        </w:rPr>
        <w:t>Plavec</w:t>
      </w:r>
      <w:proofErr w:type="spellEnd"/>
      <w:r>
        <w:rPr>
          <w:color w:val="000000"/>
        </w:rPr>
        <w:t xml:space="preserve"> žuti, Portugizac, </w:t>
      </w:r>
      <w:proofErr w:type="spellStart"/>
      <w:r>
        <w:rPr>
          <w:color w:val="000000"/>
        </w:rPr>
        <w:t>Radgonska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, Rajnski rizling, </w:t>
      </w:r>
      <w:proofErr w:type="spellStart"/>
      <w:r>
        <w:rPr>
          <w:color w:val="000000"/>
        </w:rPr>
        <w:t>Ranfol</w:t>
      </w:r>
      <w:proofErr w:type="spellEnd"/>
      <w:r>
        <w:rPr>
          <w:color w:val="000000"/>
        </w:rPr>
        <w:t xml:space="preserve">, Regent, </w:t>
      </w:r>
      <w:proofErr w:type="spellStart"/>
      <w:r>
        <w:rPr>
          <w:color w:val="000000"/>
        </w:rPr>
        <w:t>Rizvanac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Silvanac zeleni, </w:t>
      </w:r>
      <w:proofErr w:type="spellStart"/>
      <w:r>
        <w:rPr>
          <w:color w:val="000000"/>
        </w:rPr>
        <w:t>Solaris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Staufer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Šipelj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Škrlet</w:t>
      </w:r>
      <w:proofErr w:type="spellEnd"/>
      <w:r>
        <w:rPr>
          <w:color w:val="000000"/>
        </w:rPr>
        <w:t xml:space="preserve">, Traminac bijeli, Traminac crveni, </w:t>
      </w:r>
      <w:proofErr w:type="spellStart"/>
      <w:r>
        <w:rPr>
          <w:color w:val="000000"/>
        </w:rPr>
        <w:t>Zelenac</w:t>
      </w:r>
      <w:proofErr w:type="spellEnd"/>
      <w:r>
        <w:rPr>
          <w:color w:val="000000"/>
        </w:rPr>
        <w:t xml:space="preserve"> slatki, </w:t>
      </w:r>
      <w:proofErr w:type="spellStart"/>
      <w:r>
        <w:rPr>
          <w:color w:val="000000"/>
        </w:rPr>
        <w:t>Zweigelt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7.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Zagorje – Međimurje: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Belina </w:t>
      </w:r>
      <w:proofErr w:type="spellStart"/>
      <w:r>
        <w:rPr>
          <w:color w:val="000000"/>
        </w:rPr>
        <w:t>Hižakovo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Blauburger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cortis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Dišeća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 bijela, Frankovka,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bojadiser</w:t>
      </w:r>
      <w:proofErr w:type="spellEnd"/>
      <w:r>
        <w:rPr>
          <w:color w:val="000000"/>
        </w:rPr>
        <w:t xml:space="preserve">, Graševina, </w:t>
      </w:r>
      <w:proofErr w:type="spellStart"/>
      <w:r>
        <w:rPr>
          <w:color w:val="000000"/>
        </w:rPr>
        <w:t>Johanniter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Kavčina</w:t>
      </w:r>
      <w:proofErr w:type="spellEnd"/>
      <w:r>
        <w:rPr>
          <w:color w:val="000000"/>
        </w:rPr>
        <w:t xml:space="preserve"> crna, </w:t>
      </w:r>
      <w:proofErr w:type="spellStart"/>
      <w:r>
        <w:rPr>
          <w:color w:val="000000"/>
        </w:rPr>
        <w:t>Kerner</w:t>
      </w:r>
      <w:proofErr w:type="spellEnd"/>
      <w:r>
        <w:rPr>
          <w:color w:val="000000"/>
        </w:rPr>
        <w:t xml:space="preserve"> bijeli, Kraljevina, </w:t>
      </w:r>
      <w:proofErr w:type="spellStart"/>
      <w:r>
        <w:rPr>
          <w:color w:val="000000"/>
        </w:rPr>
        <w:t>Lipovina</w:t>
      </w:r>
      <w:proofErr w:type="spellEnd"/>
      <w:r>
        <w:rPr>
          <w:color w:val="000000"/>
        </w:rPr>
        <w:t xml:space="preserve">, Lovrijenac,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Merlot, </w:t>
      </w:r>
      <w:proofErr w:type="spellStart"/>
      <w:r>
        <w:rPr>
          <w:color w:val="000000"/>
        </w:rPr>
        <w:t>Merzling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Mirkovača</w:t>
      </w:r>
      <w:proofErr w:type="spellEnd"/>
      <w:r>
        <w:rPr>
          <w:color w:val="000000"/>
        </w:rPr>
        <w:t xml:space="preserve">, Modra </w:t>
      </w:r>
      <w:proofErr w:type="spellStart"/>
      <w:r>
        <w:rPr>
          <w:color w:val="000000"/>
        </w:rPr>
        <w:t>kosovina</w:t>
      </w:r>
      <w:proofErr w:type="spellEnd"/>
      <w:r>
        <w:rPr>
          <w:color w:val="000000"/>
        </w:rPr>
        <w:t xml:space="preserve">, Moslavac, Muškat bijeli, Muškat crveni, Muškat </w:t>
      </w:r>
      <w:proofErr w:type="spellStart"/>
      <w:r>
        <w:rPr>
          <w:color w:val="000000"/>
        </w:rPr>
        <w:t>ottonel</w:t>
      </w:r>
      <w:proofErr w:type="spellEnd"/>
      <w:r>
        <w:rPr>
          <w:color w:val="000000"/>
        </w:rPr>
        <w:t xml:space="preserve">, Muškat žuti, Phoenix,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Portugizac, </w:t>
      </w:r>
      <w:proofErr w:type="spellStart"/>
      <w:r>
        <w:rPr>
          <w:color w:val="000000"/>
        </w:rPr>
        <w:t>Radgonska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ranina</w:t>
      </w:r>
      <w:proofErr w:type="spellEnd"/>
      <w:r>
        <w:rPr>
          <w:color w:val="000000"/>
        </w:rPr>
        <w:t xml:space="preserve">, Rajnski rizling, </w:t>
      </w:r>
      <w:proofErr w:type="spellStart"/>
      <w:r>
        <w:rPr>
          <w:color w:val="000000"/>
        </w:rPr>
        <w:t>Ranfol</w:t>
      </w:r>
      <w:proofErr w:type="spellEnd"/>
      <w:r>
        <w:rPr>
          <w:color w:val="000000"/>
        </w:rPr>
        <w:t xml:space="preserve">, Regent, </w:t>
      </w:r>
      <w:proofErr w:type="spellStart"/>
      <w:r>
        <w:rPr>
          <w:color w:val="000000"/>
        </w:rPr>
        <w:lastRenderedPageBreak/>
        <w:t>Rizvanac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Silvanac zeleni, </w:t>
      </w:r>
      <w:proofErr w:type="spellStart"/>
      <w:r>
        <w:rPr>
          <w:color w:val="000000"/>
        </w:rPr>
        <w:t>Smudna</w:t>
      </w:r>
      <w:proofErr w:type="spellEnd"/>
      <w:r>
        <w:rPr>
          <w:color w:val="000000"/>
        </w:rPr>
        <w:t xml:space="preserve"> belina, Sokol, </w:t>
      </w:r>
      <w:proofErr w:type="spellStart"/>
      <w:r>
        <w:rPr>
          <w:color w:val="000000"/>
        </w:rPr>
        <w:t>Solaris</w:t>
      </w:r>
      <w:proofErr w:type="spellEnd"/>
      <w:r>
        <w:rPr>
          <w:color w:val="000000"/>
        </w:rPr>
        <w:t xml:space="preserve">, Stara hrvatska belina, </w:t>
      </w:r>
      <w:proofErr w:type="spellStart"/>
      <w:r>
        <w:rPr>
          <w:color w:val="000000"/>
        </w:rPr>
        <w:t>Staufer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Svetokriška</w:t>
      </w:r>
      <w:proofErr w:type="spellEnd"/>
      <w:r>
        <w:rPr>
          <w:color w:val="000000"/>
        </w:rPr>
        <w:t xml:space="preserve"> belina,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Traminac bijeli, Traminac crveni, </w:t>
      </w:r>
      <w:proofErr w:type="spellStart"/>
      <w:r>
        <w:rPr>
          <w:color w:val="000000"/>
        </w:rPr>
        <w:t>Trollinger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Veltlinac</w:t>
      </w:r>
      <w:proofErr w:type="spellEnd"/>
      <w:r>
        <w:rPr>
          <w:color w:val="000000"/>
        </w:rPr>
        <w:t xml:space="preserve"> crveni, </w:t>
      </w:r>
      <w:proofErr w:type="spellStart"/>
      <w:r>
        <w:rPr>
          <w:color w:val="000000"/>
        </w:rPr>
        <w:t>Veltlinac</w:t>
      </w:r>
      <w:proofErr w:type="spellEnd"/>
      <w:r>
        <w:rPr>
          <w:color w:val="000000"/>
        </w:rPr>
        <w:t xml:space="preserve"> zeleni, </w:t>
      </w:r>
      <w:proofErr w:type="spellStart"/>
      <w:r>
        <w:rPr>
          <w:color w:val="000000"/>
        </w:rPr>
        <w:t>Zelenac</w:t>
      </w:r>
      <w:proofErr w:type="spellEnd"/>
      <w:r>
        <w:rPr>
          <w:color w:val="000000"/>
        </w:rPr>
        <w:t xml:space="preserve"> slatki, </w:t>
      </w:r>
      <w:proofErr w:type="spellStart"/>
      <w:r>
        <w:rPr>
          <w:color w:val="000000"/>
        </w:rPr>
        <w:t>Zweigelt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8.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Hrvatska Istra: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Ancellotta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Barbera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Carmenere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Croatina</w:t>
      </w:r>
      <w:proofErr w:type="spellEnd"/>
      <w:r>
        <w:rPr>
          <w:color w:val="000000"/>
        </w:rPr>
        <w:t xml:space="preserve"> crna, Frankovka,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bojadiser</w:t>
      </w:r>
      <w:proofErr w:type="spellEnd"/>
      <w:r>
        <w:rPr>
          <w:color w:val="000000"/>
        </w:rPr>
        <w:t xml:space="preserve">, Hrvatica, Malvazija istarska,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Merlot, Muškat bijeli, Muškat crveni, Muškat </w:t>
      </w:r>
      <w:proofErr w:type="spellStart"/>
      <w:r>
        <w:rPr>
          <w:color w:val="000000"/>
        </w:rPr>
        <w:t>ottonel</w:t>
      </w:r>
      <w:proofErr w:type="spellEnd"/>
      <w:r>
        <w:rPr>
          <w:color w:val="000000"/>
        </w:rPr>
        <w:t xml:space="preserve">, Muškat ruža crni, Muškat žuti, </w:t>
      </w:r>
      <w:proofErr w:type="spellStart"/>
      <w:r>
        <w:rPr>
          <w:color w:val="000000"/>
        </w:rPr>
        <w:t>Nebiolo</w:t>
      </w:r>
      <w:proofErr w:type="spellEnd"/>
      <w:r>
        <w:rPr>
          <w:color w:val="000000"/>
        </w:rPr>
        <w:t xml:space="preserve">, Petit </w:t>
      </w:r>
      <w:proofErr w:type="spellStart"/>
      <w:r>
        <w:rPr>
          <w:color w:val="000000"/>
        </w:rPr>
        <w:t>verdot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</w:t>
      </w:r>
      <w:proofErr w:type="spellStart"/>
      <w:r>
        <w:rPr>
          <w:color w:val="000000"/>
        </w:rPr>
        <w:t>Refošk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Sauvignonasse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Tempranillo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Trebbiano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Toscano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Verduzzo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Viognier</w:t>
      </w:r>
      <w:proofErr w:type="spellEnd"/>
      <w:r>
        <w:rPr>
          <w:color w:val="000000"/>
        </w:rPr>
        <w:t xml:space="preserve"> bijeli, Žlahtina.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9.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Hrvatsko primorje: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Babić, </w:t>
      </w:r>
      <w:proofErr w:type="spellStart"/>
      <w:r>
        <w:rPr>
          <w:color w:val="000000"/>
        </w:rPr>
        <w:t>Bilan</w:t>
      </w:r>
      <w:proofErr w:type="spellEnd"/>
      <w:r>
        <w:rPr>
          <w:color w:val="000000"/>
        </w:rPr>
        <w:t xml:space="preserve"> bijeli, Brajda crna, </w:t>
      </w:r>
      <w:proofErr w:type="spellStart"/>
      <w:r>
        <w:rPr>
          <w:color w:val="000000"/>
        </w:rPr>
        <w:t>Brajdica</w:t>
      </w:r>
      <w:proofErr w:type="spellEnd"/>
      <w:r>
        <w:rPr>
          <w:color w:val="000000"/>
        </w:rPr>
        <w:t xml:space="preserve"> bijela,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Croatina</w:t>
      </w:r>
      <w:proofErr w:type="spellEnd"/>
      <w:r>
        <w:rPr>
          <w:color w:val="000000"/>
        </w:rPr>
        <w:t xml:space="preserve"> crna, </w:t>
      </w:r>
      <w:proofErr w:type="spellStart"/>
      <w:r>
        <w:rPr>
          <w:color w:val="000000"/>
        </w:rPr>
        <w:t>Debejan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Debit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Draganela</w:t>
      </w:r>
      <w:proofErr w:type="spellEnd"/>
      <w:r>
        <w:rPr>
          <w:color w:val="000000"/>
        </w:rPr>
        <w:t xml:space="preserve">, Frankovka, </w:t>
      </w:r>
      <w:proofErr w:type="spellStart"/>
      <w:r>
        <w:rPr>
          <w:color w:val="000000"/>
        </w:rPr>
        <w:t>Gamay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bojadiser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Gegić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Grenache</w:t>
      </w:r>
      <w:proofErr w:type="spellEnd"/>
      <w:r>
        <w:rPr>
          <w:color w:val="000000"/>
        </w:rPr>
        <w:t xml:space="preserve"> blanc, </w:t>
      </w:r>
      <w:proofErr w:type="spellStart"/>
      <w:r>
        <w:rPr>
          <w:color w:val="000000"/>
        </w:rPr>
        <w:t>Grenache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noir</w:t>
      </w:r>
      <w:proofErr w:type="spellEnd"/>
      <w:r>
        <w:rPr>
          <w:color w:val="000000"/>
        </w:rPr>
        <w:t xml:space="preserve">, Hrvatica, Jarbola, </w:t>
      </w:r>
      <w:proofErr w:type="spellStart"/>
      <w:r>
        <w:rPr>
          <w:color w:val="000000"/>
        </w:rPr>
        <w:t>Magrovina</w:t>
      </w:r>
      <w:proofErr w:type="spellEnd"/>
      <w:r>
        <w:rPr>
          <w:color w:val="000000"/>
        </w:rPr>
        <w:t xml:space="preserve">, Malvazija istarska, </w:t>
      </w:r>
      <w:proofErr w:type="spellStart"/>
      <w:r>
        <w:rPr>
          <w:color w:val="000000"/>
        </w:rPr>
        <w:t>Manzoni</w:t>
      </w:r>
      <w:proofErr w:type="spellEnd"/>
      <w:r>
        <w:rPr>
          <w:color w:val="000000"/>
        </w:rPr>
        <w:t xml:space="preserve"> bijeli, Maraština, </w:t>
      </w:r>
      <w:proofErr w:type="spellStart"/>
      <w:r>
        <w:rPr>
          <w:color w:val="000000"/>
        </w:rPr>
        <w:t>Mejsko</w:t>
      </w:r>
      <w:proofErr w:type="spellEnd"/>
      <w:r>
        <w:rPr>
          <w:color w:val="000000"/>
        </w:rPr>
        <w:t xml:space="preserve"> belo, Merlot, Muškat crveni, Muškat ruža crni, Muškat žuti, </w:t>
      </w:r>
      <w:proofErr w:type="spellStart"/>
      <w:r>
        <w:rPr>
          <w:color w:val="000000"/>
        </w:rPr>
        <w:t>Nebiolo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Ošljevina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Plavac mali crni, </w:t>
      </w:r>
      <w:proofErr w:type="spellStart"/>
      <w:r>
        <w:rPr>
          <w:color w:val="000000"/>
        </w:rPr>
        <w:t>Plavčina</w:t>
      </w:r>
      <w:proofErr w:type="spellEnd"/>
      <w:r>
        <w:rPr>
          <w:color w:val="000000"/>
        </w:rPr>
        <w:t xml:space="preserve">, Plavica, Plavina, </w:t>
      </w:r>
      <w:proofErr w:type="spellStart"/>
      <w:r>
        <w:rPr>
          <w:color w:val="000000"/>
        </w:rPr>
        <w:t>Refošk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Rušljin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Sansigot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Semillon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Trbljan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Tribidrag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Trojišćina</w:t>
      </w:r>
      <w:proofErr w:type="spellEnd"/>
      <w:r>
        <w:rPr>
          <w:color w:val="000000"/>
        </w:rPr>
        <w:t xml:space="preserve"> crvena, </w:t>
      </w:r>
      <w:proofErr w:type="spellStart"/>
      <w:r>
        <w:rPr>
          <w:color w:val="000000"/>
        </w:rPr>
        <w:t>Verdić</w:t>
      </w:r>
      <w:proofErr w:type="spellEnd"/>
      <w:r>
        <w:rPr>
          <w:color w:val="000000"/>
        </w:rPr>
        <w:t xml:space="preserve">, Volarovo, Žlahtina, </w:t>
      </w:r>
      <w:proofErr w:type="spellStart"/>
      <w:r>
        <w:rPr>
          <w:color w:val="000000"/>
        </w:rPr>
        <w:t>Žumić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10.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Sjeverna Dalmacija: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Babić,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Carignan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Cinsaut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Debit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Grenache</w:t>
      </w:r>
      <w:proofErr w:type="spellEnd"/>
      <w:r>
        <w:rPr>
          <w:color w:val="000000"/>
        </w:rPr>
        <w:t xml:space="preserve"> blanc, </w:t>
      </w:r>
      <w:proofErr w:type="spellStart"/>
      <w:r>
        <w:rPr>
          <w:color w:val="000000"/>
        </w:rPr>
        <w:t>Grenache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Lasina</w:t>
      </w:r>
      <w:proofErr w:type="spellEnd"/>
      <w:r>
        <w:rPr>
          <w:color w:val="000000"/>
        </w:rPr>
        <w:t xml:space="preserve">, Maraština, Merlot, </w:t>
      </w:r>
      <w:proofErr w:type="spellStart"/>
      <w:r>
        <w:rPr>
          <w:color w:val="000000"/>
        </w:rPr>
        <w:t>Mourverdre</w:t>
      </w:r>
      <w:proofErr w:type="spellEnd"/>
      <w:r>
        <w:rPr>
          <w:color w:val="000000"/>
        </w:rPr>
        <w:t xml:space="preserve">, Muškat crveni, Muškat žuti, Plavac mali crni, Plavina, </w:t>
      </w:r>
      <w:proofErr w:type="spellStart"/>
      <w:r>
        <w:rPr>
          <w:color w:val="000000"/>
        </w:rPr>
        <w:t>Pošip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Rkaciteli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Svrdlovina</w:t>
      </w:r>
      <w:proofErr w:type="spellEnd"/>
      <w:r>
        <w:rPr>
          <w:color w:val="000000"/>
        </w:rPr>
        <w:t xml:space="preserve"> crna,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Trebbiano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Romagnolo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Trebbiano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Toscano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Trbljan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Tribidrag</w:t>
      </w:r>
      <w:proofErr w:type="spellEnd"/>
      <w:r>
        <w:rPr>
          <w:color w:val="000000"/>
        </w:rPr>
        <w:t xml:space="preserve">, Vranac, </w:t>
      </w:r>
      <w:proofErr w:type="spellStart"/>
      <w:r>
        <w:rPr>
          <w:color w:val="000000"/>
        </w:rPr>
        <w:t>Zadarka</w:t>
      </w:r>
      <w:proofErr w:type="spellEnd"/>
      <w:r>
        <w:rPr>
          <w:color w:val="000000"/>
        </w:rPr>
        <w:t>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11.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Dalmatinska zagora: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Babić, Blatina,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Carignan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Cinsaut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Debit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Glavinuša</w:t>
      </w:r>
      <w:proofErr w:type="spellEnd"/>
      <w:r>
        <w:rPr>
          <w:color w:val="000000"/>
        </w:rPr>
        <w:t xml:space="preserve">, Graševina, </w:t>
      </w:r>
      <w:proofErr w:type="spellStart"/>
      <w:r>
        <w:rPr>
          <w:color w:val="000000"/>
        </w:rPr>
        <w:t>Grenache</w:t>
      </w:r>
      <w:proofErr w:type="spellEnd"/>
      <w:r>
        <w:rPr>
          <w:color w:val="000000"/>
        </w:rPr>
        <w:t xml:space="preserve"> blanc, </w:t>
      </w:r>
      <w:proofErr w:type="spellStart"/>
      <w:r>
        <w:rPr>
          <w:color w:val="000000"/>
        </w:rPr>
        <w:t>Grenache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Kujundžuša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Lasina</w:t>
      </w:r>
      <w:proofErr w:type="spellEnd"/>
      <w:r>
        <w:rPr>
          <w:color w:val="000000"/>
        </w:rPr>
        <w:t xml:space="preserve">, Maraština, Medna, Merlot, </w:t>
      </w:r>
      <w:proofErr w:type="spellStart"/>
      <w:r>
        <w:rPr>
          <w:color w:val="000000"/>
        </w:rPr>
        <w:t>Mourverdre</w:t>
      </w:r>
      <w:proofErr w:type="spellEnd"/>
      <w:r>
        <w:rPr>
          <w:color w:val="000000"/>
        </w:rPr>
        <w:t xml:space="preserve">, Muškat crveni, Muškat žuti, </w:t>
      </w:r>
      <w:proofErr w:type="spellStart"/>
      <w:r>
        <w:rPr>
          <w:color w:val="000000"/>
        </w:rPr>
        <w:t>Ninčuša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Okatica</w:t>
      </w:r>
      <w:proofErr w:type="spellEnd"/>
      <w:r>
        <w:rPr>
          <w:color w:val="000000"/>
        </w:rPr>
        <w:t xml:space="preserve"> bijela,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crni, </w:t>
      </w:r>
      <w:proofErr w:type="spellStart"/>
      <w:r>
        <w:rPr>
          <w:color w:val="000000"/>
        </w:rPr>
        <w:t>Pinot</w:t>
      </w:r>
      <w:proofErr w:type="spellEnd"/>
      <w:r>
        <w:rPr>
          <w:color w:val="000000"/>
        </w:rPr>
        <w:t xml:space="preserve"> sivi, Plavac mali crni, Plavina, </w:t>
      </w:r>
      <w:proofErr w:type="spellStart"/>
      <w:r>
        <w:rPr>
          <w:color w:val="000000"/>
        </w:rPr>
        <w:t>Pošip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Rkaciteli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Svrdlovina</w:t>
      </w:r>
      <w:proofErr w:type="spellEnd"/>
      <w:r>
        <w:rPr>
          <w:color w:val="000000"/>
        </w:rPr>
        <w:t xml:space="preserve"> crna,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Trebbiano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Toscano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Trbljan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Tribidrag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Trnjak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Viognier</w:t>
      </w:r>
      <w:proofErr w:type="spellEnd"/>
      <w:r>
        <w:rPr>
          <w:color w:val="000000"/>
        </w:rPr>
        <w:t xml:space="preserve"> bijeli, Vranac, Zlatarica, Žilavka.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rStyle w:val="bold1"/>
          <w:color w:val="000000"/>
        </w:rPr>
        <w:t xml:space="preserve">12. </w:t>
      </w:r>
      <w:proofErr w:type="spellStart"/>
      <w:r>
        <w:rPr>
          <w:rStyle w:val="bold1"/>
          <w:color w:val="000000"/>
        </w:rPr>
        <w:t>Podregija</w:t>
      </w:r>
      <w:proofErr w:type="spellEnd"/>
      <w:r>
        <w:rPr>
          <w:rStyle w:val="bold1"/>
          <w:color w:val="000000"/>
        </w:rPr>
        <w:t xml:space="preserve"> Srednja i Južna Dalmacija: </w:t>
      </w:r>
      <w:proofErr w:type="spellStart"/>
      <w:r>
        <w:rPr>
          <w:color w:val="000000"/>
        </w:rPr>
        <w:t>Alicante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Bouschet</w:t>
      </w:r>
      <w:proofErr w:type="spellEnd"/>
      <w:r>
        <w:rPr>
          <w:color w:val="000000"/>
        </w:rPr>
        <w:t xml:space="preserve">, Babica, Babić, </w:t>
      </w:r>
      <w:proofErr w:type="spellStart"/>
      <w:r>
        <w:rPr>
          <w:color w:val="000000"/>
        </w:rPr>
        <w:t>Bogdanuša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Bratkovina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Bratkovina</w:t>
      </w:r>
      <w:proofErr w:type="spellEnd"/>
      <w:r>
        <w:rPr>
          <w:color w:val="000000"/>
        </w:rPr>
        <w:t xml:space="preserve"> crvena,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Cabernet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sauvignon</w:t>
      </w:r>
      <w:proofErr w:type="spellEnd"/>
      <w:r>
        <w:rPr>
          <w:color w:val="000000"/>
        </w:rPr>
        <w:t xml:space="preserve">, Cetinka, </w:t>
      </w:r>
      <w:proofErr w:type="spellStart"/>
      <w:r>
        <w:rPr>
          <w:color w:val="000000"/>
        </w:rPr>
        <w:t>Chardonnay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Crljenak</w:t>
      </w:r>
      <w:proofErr w:type="spellEnd"/>
      <w:r>
        <w:rPr>
          <w:color w:val="000000"/>
        </w:rPr>
        <w:t xml:space="preserve"> viški, </w:t>
      </w:r>
      <w:proofErr w:type="spellStart"/>
      <w:r>
        <w:rPr>
          <w:color w:val="000000"/>
        </w:rPr>
        <w:t>Debit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Dobričić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Drnekuša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Glavinuša</w:t>
      </w:r>
      <w:proofErr w:type="spellEnd"/>
      <w:r>
        <w:rPr>
          <w:color w:val="000000"/>
        </w:rPr>
        <w:t xml:space="preserve">, Graševina, Grk, </w:t>
      </w:r>
      <w:proofErr w:type="spellStart"/>
      <w:r>
        <w:rPr>
          <w:color w:val="000000"/>
        </w:rPr>
        <w:t>Kadarun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Kurtelaška</w:t>
      </w:r>
      <w:proofErr w:type="spellEnd"/>
      <w:r>
        <w:rPr>
          <w:color w:val="000000"/>
        </w:rPr>
        <w:t xml:space="preserve"> bijela, </w:t>
      </w:r>
      <w:proofErr w:type="spellStart"/>
      <w:r>
        <w:rPr>
          <w:color w:val="000000"/>
        </w:rPr>
        <w:t>Ljutac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Malvasija</w:t>
      </w:r>
      <w:proofErr w:type="spellEnd"/>
      <w:r>
        <w:rPr>
          <w:color w:val="000000"/>
        </w:rPr>
        <w:t xml:space="preserve"> dubrovačka bijela, Maraština, Merlot, Mladenka, </w:t>
      </w:r>
      <w:proofErr w:type="spellStart"/>
      <w:r>
        <w:rPr>
          <w:color w:val="000000"/>
        </w:rPr>
        <w:t>Mourverdre</w:t>
      </w:r>
      <w:proofErr w:type="spellEnd"/>
      <w:r>
        <w:rPr>
          <w:color w:val="000000"/>
        </w:rPr>
        <w:t xml:space="preserve">, Muškat crveni, Muškat ruža crni, Muškat žuti, </w:t>
      </w:r>
      <w:proofErr w:type="spellStart"/>
      <w:r>
        <w:rPr>
          <w:color w:val="000000"/>
        </w:rPr>
        <w:t>Ninčuša</w:t>
      </w:r>
      <w:proofErr w:type="spellEnd"/>
      <w:r>
        <w:rPr>
          <w:color w:val="000000"/>
        </w:rPr>
        <w:t xml:space="preserve">, Plavac mali crni, Plavac mali sivi, Plavina, </w:t>
      </w:r>
      <w:proofErr w:type="spellStart"/>
      <w:r>
        <w:rPr>
          <w:color w:val="000000"/>
        </w:rPr>
        <w:t>Pošip</w:t>
      </w:r>
      <w:proofErr w:type="spellEnd"/>
      <w:r>
        <w:rPr>
          <w:color w:val="000000"/>
        </w:rPr>
        <w:t xml:space="preserve"> bijeli, </w:t>
      </w:r>
      <w:proofErr w:type="spellStart"/>
      <w:r>
        <w:rPr>
          <w:color w:val="000000"/>
        </w:rPr>
        <w:t>Pošip</w:t>
      </w:r>
      <w:proofErr w:type="spellEnd"/>
      <w:r>
        <w:rPr>
          <w:color w:val="000000"/>
        </w:rPr>
        <w:t xml:space="preserve"> crni, Prč, </w:t>
      </w:r>
      <w:proofErr w:type="spellStart"/>
      <w:r>
        <w:rPr>
          <w:color w:val="000000"/>
        </w:rPr>
        <w:t>Rkaciteli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Tempranillo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Trebbiano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Toscano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Trbljan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Tribidrag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Viognier</w:t>
      </w:r>
      <w:proofErr w:type="spellEnd"/>
      <w:r>
        <w:rPr>
          <w:color w:val="000000"/>
        </w:rPr>
        <w:t xml:space="preserve"> bijeli, Vlaška, Vranac, Vugava, Zlatarica, Žilavka.</w:t>
      </w:r>
    </w:p>
    <w:p w:rsidR="000C06BD" w:rsidRDefault="000C06BD" w:rsidP="000C06BD">
      <w:pPr>
        <w:pStyle w:val="t-11-9-sred"/>
        <w:rPr>
          <w:color w:val="000000"/>
        </w:rPr>
      </w:pPr>
      <w:r>
        <w:rPr>
          <w:color w:val="000000"/>
        </w:rPr>
        <w:t>II. PRIJELAZNE I ZAVRŠNE ODREDBE</w:t>
      </w:r>
    </w:p>
    <w:p w:rsidR="000C06BD" w:rsidRDefault="000C06BD" w:rsidP="000C06BD">
      <w:pPr>
        <w:pStyle w:val="clanak-"/>
        <w:rPr>
          <w:color w:val="000000"/>
        </w:rPr>
      </w:pPr>
      <w:r>
        <w:rPr>
          <w:color w:val="000000"/>
        </w:rPr>
        <w:t>Članak 6.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 xml:space="preserve">Stupanjem na snagu ovog Pravilnika prestaje važiti Pravilnik o Nacionalnoj listi priznatih </w:t>
      </w:r>
      <w:proofErr w:type="spellStart"/>
      <w:r>
        <w:rPr>
          <w:color w:val="000000"/>
        </w:rPr>
        <w:t>kultivara</w:t>
      </w:r>
      <w:proofErr w:type="spellEnd"/>
      <w:r>
        <w:rPr>
          <w:color w:val="000000"/>
        </w:rPr>
        <w:t xml:space="preserve"> vinove loze (»Narodne novine«, br. 159/2004, 14/2005, 42/2005, 62/2005, 3/2006, 37/2006, 76/2006, 44/2007, 118/2007, 133/2007, 86/2008, 117/2008, 124/2008, 148/2008, 45/2009, 153/2009, 46/2010, 129/2010, 31/2011, 78/2011, 67/2012 i 101/2012).</w:t>
      </w:r>
    </w:p>
    <w:p w:rsidR="000C06BD" w:rsidRDefault="000C06BD" w:rsidP="000C06BD">
      <w:pPr>
        <w:pStyle w:val="clanak"/>
        <w:rPr>
          <w:color w:val="000000"/>
        </w:rPr>
      </w:pPr>
      <w:r>
        <w:rPr>
          <w:color w:val="000000"/>
        </w:rPr>
        <w:lastRenderedPageBreak/>
        <w:t>Članak 7.</w:t>
      </w:r>
    </w:p>
    <w:p w:rsidR="000C06BD" w:rsidRDefault="000C06BD" w:rsidP="000C06BD">
      <w:pPr>
        <w:pStyle w:val="t-9-8"/>
        <w:jc w:val="both"/>
        <w:rPr>
          <w:color w:val="000000"/>
        </w:rPr>
      </w:pPr>
      <w:r>
        <w:rPr>
          <w:color w:val="000000"/>
        </w:rPr>
        <w:t>Ovaj Pravilnik stupa na snagu osmog dana od dana objave u »Narodnim novinama«.</w:t>
      </w:r>
    </w:p>
    <w:p w:rsidR="000C06BD" w:rsidRDefault="000C06BD" w:rsidP="000C06BD">
      <w:pPr>
        <w:pStyle w:val="klasa2"/>
        <w:jc w:val="both"/>
        <w:rPr>
          <w:color w:val="000000"/>
        </w:rPr>
      </w:pPr>
      <w:r>
        <w:rPr>
          <w:color w:val="000000"/>
        </w:rPr>
        <w:t>Klasa: 011-01/14-01/48</w:t>
      </w:r>
    </w:p>
    <w:p w:rsidR="000C06BD" w:rsidRDefault="000C06BD" w:rsidP="000C06BD">
      <w:pPr>
        <w:pStyle w:val="klasa2"/>
        <w:jc w:val="both"/>
        <w:rPr>
          <w:color w:val="000000"/>
        </w:rPr>
      </w:pPr>
      <w:proofErr w:type="spellStart"/>
      <w:r>
        <w:rPr>
          <w:color w:val="000000"/>
        </w:rPr>
        <w:t>Urbroj</w:t>
      </w:r>
      <w:proofErr w:type="spellEnd"/>
      <w:r>
        <w:rPr>
          <w:color w:val="000000"/>
        </w:rPr>
        <w:t>: 525-07/0034-14-1</w:t>
      </w:r>
    </w:p>
    <w:p w:rsidR="000C06BD" w:rsidRDefault="000C06BD" w:rsidP="000C06BD">
      <w:pPr>
        <w:pStyle w:val="klasa2"/>
        <w:jc w:val="both"/>
        <w:rPr>
          <w:color w:val="000000"/>
        </w:rPr>
      </w:pPr>
      <w:r>
        <w:rPr>
          <w:color w:val="000000"/>
        </w:rPr>
        <w:t>Zagreb, 23. travnja 2014.</w:t>
      </w:r>
    </w:p>
    <w:p w:rsidR="000C06BD" w:rsidRDefault="000C06BD" w:rsidP="000C06BD">
      <w:pPr>
        <w:pStyle w:val="t-9-8-potpis"/>
        <w:rPr>
          <w:color w:val="000000"/>
        </w:rPr>
      </w:pPr>
      <w:r>
        <w:rPr>
          <w:color w:val="000000"/>
        </w:rPr>
        <w:t>Ministar</w:t>
      </w:r>
      <w:r>
        <w:rPr>
          <w:color w:val="000000"/>
        </w:rPr>
        <w:br/>
      </w:r>
      <w:r>
        <w:rPr>
          <w:rStyle w:val="bold1"/>
          <w:color w:val="000000"/>
        </w:rPr>
        <w:t>Tihomir Jakovina,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v.r</w:t>
      </w:r>
      <w:proofErr w:type="spellEnd"/>
      <w:r>
        <w:rPr>
          <w:color w:val="000000"/>
        </w:rPr>
        <w:t>.</w:t>
      </w:r>
    </w:p>
    <w:p w:rsidR="006C2859" w:rsidRDefault="006C2859"/>
    <w:sectPr w:rsidR="006C2859" w:rsidSect="006C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C06BD"/>
    <w:rsid w:val="000C06BD"/>
    <w:rsid w:val="000F157E"/>
    <w:rsid w:val="006614B0"/>
    <w:rsid w:val="006C2859"/>
    <w:rsid w:val="00982BFA"/>
    <w:rsid w:val="00A400FA"/>
    <w:rsid w:val="00CC01EE"/>
    <w:rsid w:val="00E60656"/>
    <w:rsid w:val="00E82BC9"/>
    <w:rsid w:val="00F3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0C06BD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0C06B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0C06B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0C06B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0C06BD"/>
    <w:pPr>
      <w:spacing w:before="100" w:beforeAutospacing="1" w:after="100" w:afterAutospacing="1" w:line="240" w:lineRule="auto"/>
      <w:ind w:left="7344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0C06B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0C06B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0C06B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0C06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0C06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0C0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2014-05-08T12:28:00Z</dcterms:created>
  <dcterms:modified xsi:type="dcterms:W3CDTF">2014-05-08T12:29:00Z</dcterms:modified>
</cp:coreProperties>
</file>